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0890" w:rsidRPr="00353C47" w:rsidRDefault="00C10890" w:rsidP="00353C47">
      <w:pPr>
        <w:spacing w:line="480" w:lineRule="auto"/>
        <w:jc w:val="center"/>
        <w:rPr>
          <w:rFonts w:ascii="Times New Roman" w:hAnsi="Times New Roman" w:cs="Times New Roman"/>
          <w:sz w:val="24"/>
          <w:szCs w:val="24"/>
        </w:rPr>
      </w:pPr>
    </w:p>
    <w:p w:rsidR="00C10890" w:rsidRPr="00353C47" w:rsidRDefault="00C10890" w:rsidP="00353C47">
      <w:pPr>
        <w:spacing w:line="480" w:lineRule="auto"/>
        <w:jc w:val="center"/>
        <w:rPr>
          <w:rFonts w:ascii="Times New Roman" w:hAnsi="Times New Roman" w:cs="Times New Roman"/>
          <w:sz w:val="24"/>
          <w:szCs w:val="24"/>
        </w:rPr>
      </w:pPr>
    </w:p>
    <w:p w:rsidR="00C10890" w:rsidRPr="00353C47" w:rsidRDefault="00C10890" w:rsidP="00353C47">
      <w:pPr>
        <w:spacing w:line="480" w:lineRule="auto"/>
        <w:jc w:val="center"/>
        <w:rPr>
          <w:rFonts w:ascii="Times New Roman" w:hAnsi="Times New Roman" w:cs="Times New Roman"/>
          <w:sz w:val="24"/>
          <w:szCs w:val="24"/>
        </w:rPr>
      </w:pPr>
    </w:p>
    <w:p w:rsidR="00C10890" w:rsidRPr="00353C47" w:rsidRDefault="00C10890" w:rsidP="00353C47">
      <w:pPr>
        <w:spacing w:line="480" w:lineRule="auto"/>
        <w:jc w:val="center"/>
        <w:rPr>
          <w:rFonts w:ascii="Times New Roman" w:hAnsi="Times New Roman" w:cs="Times New Roman"/>
          <w:sz w:val="24"/>
          <w:szCs w:val="24"/>
        </w:rPr>
      </w:pPr>
    </w:p>
    <w:p w:rsidR="00C10890" w:rsidRPr="00353C47" w:rsidRDefault="00C10890" w:rsidP="00353C47">
      <w:pPr>
        <w:spacing w:line="480" w:lineRule="auto"/>
        <w:jc w:val="center"/>
        <w:rPr>
          <w:rFonts w:ascii="Times New Roman" w:hAnsi="Times New Roman" w:cs="Times New Roman"/>
          <w:sz w:val="24"/>
          <w:szCs w:val="24"/>
        </w:rPr>
      </w:pPr>
    </w:p>
    <w:p w:rsidR="00C10890" w:rsidRPr="00353C47" w:rsidRDefault="00C10890" w:rsidP="00353C47">
      <w:pPr>
        <w:spacing w:line="480" w:lineRule="auto"/>
        <w:jc w:val="center"/>
        <w:rPr>
          <w:rFonts w:ascii="Times New Roman" w:hAnsi="Times New Roman" w:cs="Times New Roman"/>
          <w:sz w:val="24"/>
          <w:szCs w:val="24"/>
        </w:rPr>
      </w:pPr>
    </w:p>
    <w:p w:rsidR="00C10890" w:rsidRPr="00353C47" w:rsidRDefault="00C10890" w:rsidP="00353C47">
      <w:pPr>
        <w:spacing w:line="480" w:lineRule="auto"/>
        <w:jc w:val="center"/>
        <w:rPr>
          <w:rFonts w:ascii="Times New Roman" w:hAnsi="Times New Roman" w:cs="Times New Roman"/>
          <w:sz w:val="24"/>
          <w:szCs w:val="24"/>
        </w:rPr>
      </w:pPr>
    </w:p>
    <w:p w:rsidR="00C10890" w:rsidRPr="00353C47" w:rsidRDefault="00C10890" w:rsidP="00353C47">
      <w:pPr>
        <w:spacing w:line="480" w:lineRule="auto"/>
        <w:jc w:val="center"/>
        <w:rPr>
          <w:rFonts w:ascii="Times New Roman" w:hAnsi="Times New Roman" w:cs="Times New Roman"/>
          <w:sz w:val="24"/>
          <w:szCs w:val="24"/>
        </w:rPr>
      </w:pPr>
    </w:p>
    <w:p w:rsidR="0069676D" w:rsidRPr="00353C47" w:rsidRDefault="00C10890" w:rsidP="00353C47">
      <w:pPr>
        <w:spacing w:line="480" w:lineRule="auto"/>
        <w:jc w:val="center"/>
        <w:rPr>
          <w:rFonts w:ascii="Times New Roman" w:hAnsi="Times New Roman" w:cs="Times New Roman"/>
          <w:sz w:val="24"/>
          <w:szCs w:val="24"/>
        </w:rPr>
      </w:pPr>
      <w:r w:rsidRPr="00353C47">
        <w:rPr>
          <w:rFonts w:ascii="Times New Roman" w:hAnsi="Times New Roman" w:cs="Times New Roman"/>
          <w:sz w:val="24"/>
          <w:szCs w:val="24"/>
        </w:rPr>
        <w:t>Project Implementation Plan</w:t>
      </w:r>
    </w:p>
    <w:p w:rsidR="00C10890" w:rsidRPr="00353C47" w:rsidRDefault="00C10890" w:rsidP="00353C47">
      <w:pPr>
        <w:spacing w:line="480" w:lineRule="auto"/>
        <w:jc w:val="center"/>
        <w:rPr>
          <w:rFonts w:ascii="Times New Roman" w:hAnsi="Times New Roman" w:cs="Times New Roman"/>
          <w:sz w:val="24"/>
          <w:szCs w:val="24"/>
        </w:rPr>
      </w:pPr>
      <w:r w:rsidRPr="00353C47">
        <w:rPr>
          <w:rFonts w:ascii="Times New Roman" w:hAnsi="Times New Roman" w:cs="Times New Roman"/>
          <w:sz w:val="24"/>
          <w:szCs w:val="24"/>
        </w:rPr>
        <w:t>Name</w:t>
      </w:r>
    </w:p>
    <w:p w:rsidR="00C10890" w:rsidRPr="00353C47" w:rsidRDefault="00C10890" w:rsidP="00353C47">
      <w:pPr>
        <w:spacing w:line="480" w:lineRule="auto"/>
        <w:jc w:val="center"/>
        <w:rPr>
          <w:rFonts w:ascii="Times New Roman" w:hAnsi="Times New Roman" w:cs="Times New Roman"/>
          <w:sz w:val="24"/>
          <w:szCs w:val="24"/>
        </w:rPr>
      </w:pPr>
      <w:r w:rsidRPr="00353C47">
        <w:rPr>
          <w:rFonts w:ascii="Times New Roman" w:hAnsi="Times New Roman" w:cs="Times New Roman"/>
          <w:sz w:val="24"/>
          <w:szCs w:val="24"/>
        </w:rPr>
        <w:t>Institutional Affiliation</w:t>
      </w:r>
    </w:p>
    <w:p w:rsidR="00C10890" w:rsidRPr="00353C47" w:rsidRDefault="00C10890" w:rsidP="00353C47">
      <w:pPr>
        <w:spacing w:line="480" w:lineRule="auto"/>
        <w:rPr>
          <w:rFonts w:ascii="Times New Roman" w:hAnsi="Times New Roman" w:cs="Times New Roman"/>
          <w:sz w:val="24"/>
          <w:szCs w:val="24"/>
        </w:rPr>
      </w:pPr>
      <w:r w:rsidRPr="00353C47">
        <w:rPr>
          <w:rFonts w:ascii="Times New Roman" w:hAnsi="Times New Roman" w:cs="Times New Roman"/>
          <w:sz w:val="24"/>
          <w:szCs w:val="24"/>
        </w:rPr>
        <w:br w:type="page"/>
      </w:r>
    </w:p>
    <w:p w:rsidR="00C10890" w:rsidRPr="00353C47" w:rsidRDefault="00024481" w:rsidP="00353C47">
      <w:pPr>
        <w:spacing w:line="480" w:lineRule="auto"/>
        <w:rPr>
          <w:rFonts w:ascii="Times New Roman" w:hAnsi="Times New Roman" w:cs="Times New Roman"/>
          <w:b/>
          <w:sz w:val="24"/>
          <w:szCs w:val="24"/>
        </w:rPr>
      </w:pPr>
      <w:r w:rsidRPr="00353C47">
        <w:rPr>
          <w:rFonts w:ascii="Times New Roman" w:hAnsi="Times New Roman" w:cs="Times New Roman"/>
          <w:b/>
          <w:sz w:val="24"/>
          <w:szCs w:val="24"/>
        </w:rPr>
        <w:lastRenderedPageBreak/>
        <w:t>Project Communications Plan:</w:t>
      </w:r>
    </w:p>
    <w:p w:rsidR="00024481" w:rsidRPr="00353C47" w:rsidRDefault="00024481" w:rsidP="00353C47">
      <w:pPr>
        <w:spacing w:line="480" w:lineRule="auto"/>
        <w:rPr>
          <w:rFonts w:ascii="Times New Roman" w:hAnsi="Times New Roman" w:cs="Times New Roman"/>
          <w:sz w:val="24"/>
          <w:szCs w:val="24"/>
        </w:rPr>
      </w:pPr>
      <w:r w:rsidRPr="00353C47">
        <w:rPr>
          <w:rFonts w:ascii="Times New Roman" w:hAnsi="Times New Roman" w:cs="Times New Roman"/>
          <w:sz w:val="24"/>
          <w:szCs w:val="24"/>
        </w:rPr>
        <w:tab/>
        <w:t xml:space="preserve">The communications models that will be used in this project is </w:t>
      </w:r>
      <w:r w:rsidR="0002335B" w:rsidRPr="00353C47">
        <w:rPr>
          <w:rFonts w:ascii="Times New Roman" w:hAnsi="Times New Roman" w:cs="Times New Roman"/>
          <w:sz w:val="24"/>
          <w:szCs w:val="24"/>
        </w:rPr>
        <w:t>the interactive model in which there is mutual exchange of messages and ideas from both the receiver and the decoder of the message. The communication process seems to take place between individuals who would be interacting in the project with a focus of ensuring that the project has become a success. The communications plan that would be used in the implementation of this project is aimed at ensuring that the outlines goals and objectives for the project has been sufficiently attained hence improving the at</w:t>
      </w:r>
      <w:r w:rsidR="002F1019" w:rsidRPr="00353C47">
        <w:rPr>
          <w:rFonts w:ascii="Times New Roman" w:hAnsi="Times New Roman" w:cs="Times New Roman"/>
          <w:sz w:val="24"/>
          <w:szCs w:val="24"/>
        </w:rPr>
        <w:t>tainment of the set objectives (</w:t>
      </w:r>
      <w:r w:rsidR="002F1019" w:rsidRPr="00353C47">
        <w:rPr>
          <w:rFonts w:ascii="Times New Roman" w:hAnsi="Times New Roman" w:cs="Times New Roman"/>
          <w:color w:val="000000"/>
          <w:sz w:val="24"/>
          <w:szCs w:val="24"/>
        </w:rPr>
        <w:t>Meredith &amp; Mantel, 2012).</w:t>
      </w:r>
    </w:p>
    <w:p w:rsidR="00024481" w:rsidRPr="00353C47" w:rsidRDefault="00024481" w:rsidP="00353C47">
      <w:pPr>
        <w:spacing w:line="480" w:lineRule="auto"/>
        <w:ind w:firstLine="720"/>
        <w:rPr>
          <w:rFonts w:ascii="Times New Roman" w:hAnsi="Times New Roman" w:cs="Times New Roman"/>
          <w:sz w:val="24"/>
          <w:szCs w:val="24"/>
        </w:rPr>
      </w:pPr>
      <w:r w:rsidRPr="00353C47">
        <w:rPr>
          <w:rFonts w:ascii="Times New Roman" w:hAnsi="Times New Roman" w:cs="Times New Roman"/>
          <w:sz w:val="24"/>
          <w:szCs w:val="24"/>
        </w:rPr>
        <w:t xml:space="preserve">The mediums for communication for this project will be through a word of mouth, social media, Gmail and other mainstream mediums to ensure that the stakeholders of this project have received information </w:t>
      </w:r>
      <w:r w:rsidR="00C40EE8" w:rsidRPr="00353C47">
        <w:rPr>
          <w:rFonts w:ascii="Times New Roman" w:hAnsi="Times New Roman" w:cs="Times New Roman"/>
          <w:sz w:val="24"/>
          <w:szCs w:val="24"/>
        </w:rPr>
        <w:t xml:space="preserve">about the projects development </w:t>
      </w:r>
      <w:r w:rsidR="00C40EE8" w:rsidRPr="00353C47">
        <w:rPr>
          <w:rFonts w:ascii="Times New Roman" w:hAnsi="Times New Roman" w:cs="Times New Roman"/>
          <w:color w:val="000000"/>
          <w:sz w:val="24"/>
          <w:szCs w:val="24"/>
        </w:rPr>
        <w:t>(</w:t>
      </w:r>
      <w:proofErr w:type="spellStart"/>
      <w:r w:rsidR="00C40EE8" w:rsidRPr="00353C47">
        <w:rPr>
          <w:rFonts w:ascii="Times New Roman" w:hAnsi="Times New Roman" w:cs="Times New Roman"/>
          <w:color w:val="000000"/>
          <w:sz w:val="24"/>
          <w:szCs w:val="24"/>
        </w:rPr>
        <w:t>Leinwand</w:t>
      </w:r>
      <w:proofErr w:type="spellEnd"/>
      <w:r w:rsidR="00C40EE8" w:rsidRPr="00353C47">
        <w:rPr>
          <w:rFonts w:ascii="Times New Roman" w:hAnsi="Times New Roman" w:cs="Times New Roman"/>
          <w:color w:val="000000"/>
          <w:sz w:val="24"/>
          <w:szCs w:val="24"/>
        </w:rPr>
        <w:t xml:space="preserve"> &amp; </w:t>
      </w:r>
      <w:proofErr w:type="spellStart"/>
      <w:r w:rsidR="00C40EE8" w:rsidRPr="00353C47">
        <w:rPr>
          <w:rFonts w:ascii="Times New Roman" w:hAnsi="Times New Roman" w:cs="Times New Roman"/>
          <w:color w:val="000000"/>
          <w:sz w:val="24"/>
          <w:szCs w:val="24"/>
        </w:rPr>
        <w:t>Mainardi</w:t>
      </w:r>
      <w:proofErr w:type="spellEnd"/>
      <w:r w:rsidR="00C40EE8" w:rsidRPr="00353C47">
        <w:rPr>
          <w:rFonts w:ascii="Times New Roman" w:hAnsi="Times New Roman" w:cs="Times New Roman"/>
          <w:color w:val="000000"/>
          <w:sz w:val="24"/>
          <w:szCs w:val="24"/>
        </w:rPr>
        <w:t>, 2016). </w:t>
      </w:r>
    </w:p>
    <w:p w:rsidR="00024481" w:rsidRPr="00353C47" w:rsidRDefault="00024481" w:rsidP="00353C47">
      <w:pPr>
        <w:spacing w:line="480" w:lineRule="auto"/>
        <w:rPr>
          <w:rFonts w:ascii="Times New Roman" w:hAnsi="Times New Roman" w:cs="Times New Roman"/>
          <w:sz w:val="24"/>
          <w:szCs w:val="24"/>
        </w:rPr>
      </w:pPr>
      <w:r w:rsidRPr="00353C47">
        <w:rPr>
          <w:rFonts w:ascii="Times New Roman" w:hAnsi="Times New Roman" w:cs="Times New Roman"/>
          <w:b/>
          <w:sz w:val="24"/>
          <w:szCs w:val="24"/>
        </w:rPr>
        <w:t>Data flow diagram</w:t>
      </w:r>
      <w:r w:rsidRPr="00353C47">
        <w:rPr>
          <w:rFonts w:ascii="Times New Roman" w:hAnsi="Times New Roman" w:cs="Times New Roman"/>
          <w:sz w:val="24"/>
          <w:szCs w:val="24"/>
        </w:rPr>
        <w:t xml:space="preserve">: The use of a data flow diagram would be essential in guiding how processes would flow through the system. This would improve the methods of how information is transferred from one individual to another. The process will always help to enhance the transfer of information from one person to another. </w:t>
      </w:r>
      <w:r w:rsidR="00BF450D" w:rsidRPr="00353C47">
        <w:rPr>
          <w:rFonts w:ascii="Times New Roman" w:hAnsi="Times New Roman" w:cs="Times New Roman"/>
          <w:sz w:val="24"/>
          <w:szCs w:val="24"/>
        </w:rPr>
        <w:t xml:space="preserve">The data flow diagram would be as follows; </w:t>
      </w:r>
    </w:p>
    <w:p w:rsidR="00BF450D" w:rsidRPr="00353C47" w:rsidRDefault="00BF450D" w:rsidP="00353C47">
      <w:pPr>
        <w:spacing w:line="480" w:lineRule="auto"/>
        <w:rPr>
          <w:rFonts w:ascii="Times New Roman" w:hAnsi="Times New Roman" w:cs="Times New Roman"/>
          <w:sz w:val="24"/>
          <w:szCs w:val="24"/>
        </w:rPr>
      </w:pPr>
      <w:r w:rsidRPr="00353C47">
        <w:rPr>
          <w:rFonts w:ascii="Times New Roman" w:hAnsi="Times New Roman" w:cs="Times New Roman"/>
          <w:noProof/>
          <w:sz w:val="24"/>
          <w:szCs w:val="24"/>
        </w:rPr>
        <w:lastRenderedPageBreak/>
        <w:drawing>
          <wp:inline distT="0" distB="0" distL="0" distR="0">
            <wp:extent cx="4667250" cy="3133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ta flow diagram.png"/>
                    <pic:cNvPicPr/>
                  </pic:nvPicPr>
                  <pic:blipFill>
                    <a:blip r:embed="rId6">
                      <a:extLst>
                        <a:ext uri="{28A0092B-C50C-407E-A947-70E740481C1C}">
                          <a14:useLocalDpi xmlns:a14="http://schemas.microsoft.com/office/drawing/2010/main" val="0"/>
                        </a:ext>
                      </a:extLst>
                    </a:blip>
                    <a:stretch>
                      <a:fillRect/>
                    </a:stretch>
                  </pic:blipFill>
                  <pic:spPr>
                    <a:xfrm>
                      <a:off x="0" y="0"/>
                      <a:ext cx="4667250" cy="3133725"/>
                    </a:xfrm>
                    <a:prstGeom prst="rect">
                      <a:avLst/>
                    </a:prstGeom>
                  </pic:spPr>
                </pic:pic>
              </a:graphicData>
            </a:graphic>
          </wp:inline>
        </w:drawing>
      </w:r>
    </w:p>
    <w:p w:rsidR="003755C9" w:rsidRPr="00353C47" w:rsidRDefault="00A94192" w:rsidP="00353C47">
      <w:pPr>
        <w:spacing w:line="480" w:lineRule="auto"/>
        <w:ind w:firstLine="720"/>
        <w:rPr>
          <w:rFonts w:ascii="Times New Roman" w:hAnsi="Times New Roman" w:cs="Times New Roman"/>
          <w:sz w:val="24"/>
          <w:szCs w:val="24"/>
        </w:rPr>
      </w:pPr>
      <w:r w:rsidRPr="00353C47">
        <w:rPr>
          <w:rFonts w:ascii="Times New Roman" w:hAnsi="Times New Roman" w:cs="Times New Roman"/>
          <w:sz w:val="24"/>
          <w:szCs w:val="24"/>
        </w:rPr>
        <w:t xml:space="preserve">In the above diagram, it is </w:t>
      </w:r>
      <w:r w:rsidR="00C40EE8" w:rsidRPr="00353C47">
        <w:rPr>
          <w:rFonts w:ascii="Times New Roman" w:hAnsi="Times New Roman" w:cs="Times New Roman"/>
          <w:sz w:val="24"/>
          <w:szCs w:val="24"/>
        </w:rPr>
        <w:t>clear that</w:t>
      </w:r>
      <w:r w:rsidRPr="00353C47">
        <w:rPr>
          <w:rFonts w:ascii="Times New Roman" w:hAnsi="Times New Roman" w:cs="Times New Roman"/>
          <w:sz w:val="24"/>
          <w:szCs w:val="24"/>
        </w:rPr>
        <w:t xml:space="preserve"> the top management would be responsible for the planning of the project. The performance reports and updates of the project would then be passed to the supervisors of the project. This would ensure that the messages have been reported down to the implementers of the project. Individuals undertaking the project would be advised to ensure that the project has been implemented effectively to the right owners. This would encourage the process in which the project would be implemented </w:t>
      </w:r>
      <w:r w:rsidR="00C40EE8" w:rsidRPr="00353C47">
        <w:rPr>
          <w:rFonts w:ascii="Times New Roman" w:hAnsi="Times New Roman" w:cs="Times New Roman"/>
          <w:sz w:val="24"/>
          <w:szCs w:val="24"/>
        </w:rPr>
        <w:t xml:space="preserve">from one individual to another </w:t>
      </w:r>
      <w:r w:rsidR="00C40EE8" w:rsidRPr="00353C47">
        <w:rPr>
          <w:rFonts w:ascii="Times New Roman" w:hAnsi="Times New Roman" w:cs="Times New Roman"/>
          <w:color w:val="000000"/>
          <w:sz w:val="24"/>
          <w:szCs w:val="24"/>
        </w:rPr>
        <w:t>(</w:t>
      </w:r>
      <w:proofErr w:type="spellStart"/>
      <w:r w:rsidR="00C40EE8" w:rsidRPr="00353C47">
        <w:rPr>
          <w:rFonts w:ascii="Times New Roman" w:hAnsi="Times New Roman" w:cs="Times New Roman"/>
          <w:color w:val="000000"/>
          <w:sz w:val="24"/>
          <w:szCs w:val="24"/>
        </w:rPr>
        <w:t>Leinwand</w:t>
      </w:r>
      <w:proofErr w:type="spellEnd"/>
      <w:r w:rsidR="00C40EE8" w:rsidRPr="00353C47">
        <w:rPr>
          <w:rFonts w:ascii="Times New Roman" w:hAnsi="Times New Roman" w:cs="Times New Roman"/>
          <w:color w:val="000000"/>
          <w:sz w:val="24"/>
          <w:szCs w:val="24"/>
        </w:rPr>
        <w:t xml:space="preserve"> &amp; </w:t>
      </w:r>
      <w:proofErr w:type="spellStart"/>
      <w:r w:rsidR="00C40EE8" w:rsidRPr="00353C47">
        <w:rPr>
          <w:rFonts w:ascii="Times New Roman" w:hAnsi="Times New Roman" w:cs="Times New Roman"/>
          <w:color w:val="000000"/>
          <w:sz w:val="24"/>
          <w:szCs w:val="24"/>
        </w:rPr>
        <w:t>Mainardi</w:t>
      </w:r>
      <w:proofErr w:type="spellEnd"/>
      <w:r w:rsidR="00C40EE8" w:rsidRPr="00353C47">
        <w:rPr>
          <w:rFonts w:ascii="Times New Roman" w:hAnsi="Times New Roman" w:cs="Times New Roman"/>
          <w:color w:val="000000"/>
          <w:sz w:val="24"/>
          <w:szCs w:val="24"/>
        </w:rPr>
        <w:t>, 2016). </w:t>
      </w:r>
    </w:p>
    <w:p w:rsidR="003755C9" w:rsidRPr="00353C47" w:rsidRDefault="003755C9" w:rsidP="00353C47">
      <w:pPr>
        <w:spacing w:line="480" w:lineRule="auto"/>
        <w:rPr>
          <w:rFonts w:ascii="Times New Roman" w:hAnsi="Times New Roman" w:cs="Times New Roman"/>
          <w:b/>
          <w:sz w:val="24"/>
          <w:szCs w:val="24"/>
        </w:rPr>
      </w:pPr>
      <w:r w:rsidRPr="00353C47">
        <w:rPr>
          <w:rFonts w:ascii="Times New Roman" w:hAnsi="Times New Roman" w:cs="Times New Roman"/>
          <w:b/>
          <w:sz w:val="24"/>
          <w:szCs w:val="24"/>
        </w:rPr>
        <w:t xml:space="preserve">Tools and Techniques for the Project </w:t>
      </w:r>
    </w:p>
    <w:p w:rsidR="003755C9" w:rsidRPr="00353C47" w:rsidRDefault="00DD5FBF" w:rsidP="00353C47">
      <w:pPr>
        <w:spacing w:line="480" w:lineRule="auto"/>
        <w:rPr>
          <w:rFonts w:ascii="Times New Roman" w:hAnsi="Times New Roman" w:cs="Times New Roman"/>
          <w:color w:val="000000"/>
          <w:sz w:val="24"/>
          <w:szCs w:val="24"/>
        </w:rPr>
      </w:pPr>
      <w:r w:rsidRPr="00353C47">
        <w:rPr>
          <w:rFonts w:ascii="Times New Roman" w:hAnsi="Times New Roman" w:cs="Times New Roman"/>
          <w:sz w:val="24"/>
          <w:szCs w:val="24"/>
        </w:rPr>
        <w:tab/>
        <w:t xml:space="preserve">One of the techniques that would be used in ensuring that the project has been implemented with success is the total quality management. </w:t>
      </w:r>
      <w:r w:rsidRPr="00353C47">
        <w:rPr>
          <w:rFonts w:ascii="Times New Roman" w:hAnsi="Times New Roman" w:cs="Times New Roman"/>
          <w:b/>
          <w:bCs/>
          <w:color w:val="000000"/>
          <w:sz w:val="24"/>
          <w:szCs w:val="24"/>
        </w:rPr>
        <w:t> </w:t>
      </w:r>
      <w:r w:rsidRPr="00353C47">
        <w:rPr>
          <w:rFonts w:ascii="Times New Roman" w:hAnsi="Times New Roman" w:cs="Times New Roman"/>
          <w:color w:val="000000"/>
          <w:sz w:val="24"/>
          <w:szCs w:val="24"/>
        </w:rPr>
        <w:t xml:space="preserve">Some of the overall needs of the project can be determined through the use of a balanced scorecard. Scoring systems that can be used when consulting for an organization are total quality </w:t>
      </w:r>
      <w:r w:rsidRPr="00353C47">
        <w:rPr>
          <w:rFonts w:ascii="Times New Roman" w:hAnsi="Times New Roman" w:cs="Times New Roman"/>
          <w:color w:val="000000"/>
          <w:sz w:val="24"/>
          <w:szCs w:val="24"/>
        </w:rPr>
        <w:lastRenderedPageBreak/>
        <w:t>management (TQM) and balanced scorecard. TQM involves reviewing the overall quality measures that a business entity uses inclusive of the management of quality design, as well as, development of the employees and equipping them with the essential tools need for training</w:t>
      </w:r>
      <w:bookmarkStart w:id="0" w:name="0.1__GoBack"/>
      <w:bookmarkEnd w:id="0"/>
      <w:r w:rsidRPr="00353C47">
        <w:rPr>
          <w:rFonts w:ascii="Times New Roman" w:hAnsi="Times New Roman" w:cs="Times New Roman"/>
          <w:color w:val="000000"/>
          <w:sz w:val="24"/>
          <w:szCs w:val="24"/>
        </w:rPr>
        <w:t xml:space="preserve">. In that regard, a firm can only succeed in achieving TQM by integrating every quality-related function together with procedures throughout the organization. On the other hand, balanced scorecards can be used to establish the manner in which the organization has aligned its strategies towards the realization of a shared dream of success. Typically, balanced scorecards are the tools that get the personnel to work on the appropriate things, as well as, fully focus on results. Based on the aforementioned facts, the scoring system that can be considered as ideal to be applied when consulting for an organization is the balanced scorecard. This is because a balanced scorecard can be used as a performance measurement tool, whereby existing measures are grouped into categories and displayed graphically, mostly as a </w:t>
      </w:r>
      <w:r w:rsidR="00C40EE8" w:rsidRPr="00353C47">
        <w:rPr>
          <w:rFonts w:ascii="Times New Roman" w:hAnsi="Times New Roman" w:cs="Times New Roman"/>
          <w:color w:val="000000"/>
          <w:sz w:val="24"/>
          <w:szCs w:val="24"/>
        </w:rPr>
        <w:t>dashboard (</w:t>
      </w:r>
      <w:proofErr w:type="spellStart"/>
      <w:r w:rsidR="00C40EE8" w:rsidRPr="00353C47">
        <w:rPr>
          <w:rFonts w:ascii="Times New Roman" w:hAnsi="Times New Roman" w:cs="Times New Roman"/>
          <w:color w:val="000000"/>
          <w:sz w:val="24"/>
          <w:szCs w:val="24"/>
        </w:rPr>
        <w:t>Leinwand</w:t>
      </w:r>
      <w:proofErr w:type="spellEnd"/>
      <w:r w:rsidR="00C40EE8" w:rsidRPr="00353C47">
        <w:rPr>
          <w:rFonts w:ascii="Times New Roman" w:hAnsi="Times New Roman" w:cs="Times New Roman"/>
          <w:color w:val="000000"/>
          <w:sz w:val="24"/>
          <w:szCs w:val="24"/>
        </w:rPr>
        <w:t xml:space="preserve"> &amp; </w:t>
      </w:r>
      <w:proofErr w:type="spellStart"/>
      <w:r w:rsidR="00C40EE8" w:rsidRPr="00353C47">
        <w:rPr>
          <w:rFonts w:ascii="Times New Roman" w:hAnsi="Times New Roman" w:cs="Times New Roman"/>
          <w:color w:val="000000"/>
          <w:sz w:val="24"/>
          <w:szCs w:val="24"/>
        </w:rPr>
        <w:t>Mainardi</w:t>
      </w:r>
      <w:proofErr w:type="spellEnd"/>
      <w:r w:rsidR="00C40EE8" w:rsidRPr="00353C47">
        <w:rPr>
          <w:rFonts w:ascii="Times New Roman" w:hAnsi="Times New Roman" w:cs="Times New Roman"/>
          <w:color w:val="000000"/>
          <w:sz w:val="24"/>
          <w:szCs w:val="24"/>
        </w:rPr>
        <w:t>, 2016). </w:t>
      </w:r>
    </w:p>
    <w:p w:rsidR="00C40EE8" w:rsidRPr="00353C47" w:rsidRDefault="00C40EE8" w:rsidP="00353C47">
      <w:pPr>
        <w:spacing w:line="480" w:lineRule="auto"/>
        <w:rPr>
          <w:rFonts w:ascii="Times New Roman" w:hAnsi="Times New Roman" w:cs="Times New Roman"/>
          <w:color w:val="000000"/>
          <w:sz w:val="24"/>
          <w:szCs w:val="24"/>
        </w:rPr>
      </w:pPr>
      <w:r w:rsidRPr="00353C47">
        <w:rPr>
          <w:rFonts w:ascii="Times New Roman" w:hAnsi="Times New Roman" w:cs="Times New Roman"/>
          <w:color w:val="000000"/>
          <w:sz w:val="24"/>
          <w:szCs w:val="24"/>
        </w:rPr>
        <w:tab/>
        <w:t xml:space="preserve">The waterfall model is a sophisticated tool of management that can be employed by consultants to accomplish their work in an effective manner. The model can be used in the maintenance, deployment of new technologies, training of employees, testing their skills, implementation of the project and also identifying the requirements that are need to ensure that the project needs have been accomplished. This is an effective tool that can be employed by managers to solve the issues that affect the performance of the organization overall. The waterfall model can be employed in an organization when technology has been effectively understood and when there are no ambiguous requirements for completion of the project. When new technology has been employed in </w:t>
      </w:r>
      <w:r w:rsidRPr="00353C47">
        <w:rPr>
          <w:rFonts w:ascii="Times New Roman" w:hAnsi="Times New Roman" w:cs="Times New Roman"/>
          <w:color w:val="000000"/>
          <w:sz w:val="24"/>
          <w:szCs w:val="24"/>
        </w:rPr>
        <w:lastRenderedPageBreak/>
        <w:t>an organization, the waterfall model is also employed to identify the issues that have been affecting the organization (Meredith &amp; Mantel, 2012). </w:t>
      </w:r>
    </w:p>
    <w:p w:rsidR="00C40EE8" w:rsidRPr="00353C47" w:rsidRDefault="00C40EE8" w:rsidP="00353C47">
      <w:pPr>
        <w:spacing w:line="480" w:lineRule="auto"/>
        <w:rPr>
          <w:rFonts w:ascii="Times New Roman" w:hAnsi="Times New Roman" w:cs="Times New Roman"/>
          <w:color w:val="000000"/>
          <w:sz w:val="24"/>
          <w:szCs w:val="24"/>
        </w:rPr>
      </w:pPr>
      <w:r w:rsidRPr="00353C47">
        <w:rPr>
          <w:rFonts w:ascii="Times New Roman" w:hAnsi="Times New Roman" w:cs="Times New Roman"/>
          <w:color w:val="000000"/>
          <w:sz w:val="24"/>
          <w:szCs w:val="24"/>
        </w:rPr>
        <w:tab/>
        <w:t> Managers should always establish effective steps that would help to identify and establish clear goals that would be critical in every process. This is essential in achievement of the laid out goals and plans for the organization. Managers should always identify the critical areas they can improve so as to encourage accomplishment of laid out objectives. The experience and the skills of all the members of the organization should be identified to ensure that effective performance has been accomplishment. Fast decision making ability for any consultant is always required to ensure that the goals identified have been easily accomplished. A consultant cannot have the ability to add value to their client without effective tools of performance that would be essential for them to attain the established goals. For this reason, it is always important to identify those issues that affect the organization from accomplishing its objectives (Kendrick, 2019).</w:t>
      </w:r>
    </w:p>
    <w:p w:rsidR="000123F0" w:rsidRDefault="00127417" w:rsidP="00353C47">
      <w:pPr>
        <w:spacing w:line="480" w:lineRule="auto"/>
        <w:ind w:firstLine="720"/>
        <w:rPr>
          <w:rFonts w:ascii="Times New Roman" w:hAnsi="Times New Roman" w:cs="Times New Roman"/>
          <w:sz w:val="24"/>
          <w:szCs w:val="24"/>
        </w:rPr>
      </w:pPr>
      <w:r w:rsidRPr="00353C47">
        <w:rPr>
          <w:rFonts w:ascii="Times New Roman" w:hAnsi="Times New Roman" w:cs="Times New Roman"/>
          <w:sz w:val="24"/>
          <w:szCs w:val="24"/>
        </w:rPr>
        <w:t>There are three processes that shall be taken into account in the scope of the project. These include; the planning phase, the controlling phase and the closing phases. In the planning process, experts and consultants shall explain to everyone what is expected of them so as to achieve project success. In the controlling phase, the documentation, approving and disapproving, scope creep and project changes are also accounted for in this step. In the closing phase, the final steps and processes are also taken into account while the project deliverables are considered for assessment and also the outcomes of the project against the set</w:t>
      </w:r>
      <w:r w:rsidR="000123F0">
        <w:rPr>
          <w:rFonts w:ascii="Times New Roman" w:hAnsi="Times New Roman" w:cs="Times New Roman"/>
          <w:sz w:val="24"/>
          <w:szCs w:val="24"/>
        </w:rPr>
        <w:t xml:space="preserve"> out plans are also measured.</w:t>
      </w:r>
    </w:p>
    <w:p w:rsidR="000123F0" w:rsidRDefault="000123F0" w:rsidP="00353C47">
      <w:pPr>
        <w:spacing w:line="480" w:lineRule="auto"/>
        <w:ind w:firstLine="720"/>
        <w:rPr>
          <w:rFonts w:ascii="Times New Roman" w:hAnsi="Times New Roman" w:cs="Times New Roman"/>
          <w:sz w:val="24"/>
          <w:szCs w:val="24"/>
        </w:rPr>
      </w:pPr>
    </w:p>
    <w:p w:rsidR="000123F0" w:rsidRDefault="000123F0" w:rsidP="00353C47">
      <w:pPr>
        <w:spacing w:line="480" w:lineRule="auto"/>
        <w:ind w:firstLine="720"/>
        <w:rPr>
          <w:rFonts w:ascii="Times New Roman" w:hAnsi="Times New Roman" w:cs="Times New Roman"/>
          <w:sz w:val="24"/>
          <w:szCs w:val="24"/>
        </w:rPr>
      </w:pPr>
    </w:p>
    <w:p w:rsidR="000123F0" w:rsidRDefault="000123F0" w:rsidP="00353C47">
      <w:pPr>
        <w:spacing w:line="480" w:lineRule="auto"/>
        <w:ind w:firstLine="720"/>
        <w:rPr>
          <w:rFonts w:ascii="Times New Roman" w:hAnsi="Times New Roman" w:cs="Times New Roman"/>
          <w:sz w:val="24"/>
          <w:szCs w:val="24"/>
        </w:rPr>
      </w:pPr>
    </w:p>
    <w:p w:rsidR="000123F0" w:rsidRDefault="000123F0" w:rsidP="00353C47">
      <w:pPr>
        <w:spacing w:line="480" w:lineRule="auto"/>
        <w:ind w:firstLine="720"/>
        <w:rPr>
          <w:rFonts w:ascii="Times New Roman" w:hAnsi="Times New Roman" w:cs="Times New Roman"/>
          <w:sz w:val="24"/>
          <w:szCs w:val="24"/>
        </w:rPr>
      </w:pPr>
    </w:p>
    <w:p w:rsidR="000123F0" w:rsidRDefault="000123F0" w:rsidP="00353C47">
      <w:pPr>
        <w:spacing w:line="480" w:lineRule="auto"/>
        <w:ind w:firstLine="720"/>
        <w:rPr>
          <w:rFonts w:ascii="Times New Roman" w:hAnsi="Times New Roman" w:cs="Times New Roman"/>
          <w:sz w:val="24"/>
          <w:szCs w:val="24"/>
        </w:rPr>
      </w:pPr>
    </w:p>
    <w:p w:rsidR="00127417" w:rsidRPr="00353C47" w:rsidRDefault="00127417" w:rsidP="00353C47">
      <w:pPr>
        <w:spacing w:line="480" w:lineRule="auto"/>
        <w:ind w:firstLine="720"/>
        <w:rPr>
          <w:rFonts w:ascii="Times New Roman" w:hAnsi="Times New Roman" w:cs="Times New Roman"/>
          <w:sz w:val="24"/>
          <w:szCs w:val="24"/>
        </w:rPr>
      </w:pPr>
      <w:r w:rsidRPr="00353C47">
        <w:rPr>
          <w:rFonts w:ascii="Times New Roman" w:hAnsi="Times New Roman" w:cs="Times New Roman"/>
          <w:sz w:val="24"/>
          <w:szCs w:val="24"/>
        </w:rPr>
        <w:t>The following diagram demonstrates a sequence of the primary activities that shall be undertaken in order to complete the project.</w:t>
      </w:r>
    </w:p>
    <w:p w:rsidR="00127417" w:rsidRPr="00353C47" w:rsidRDefault="00127417" w:rsidP="00353C47">
      <w:pPr>
        <w:spacing w:line="480" w:lineRule="auto"/>
        <w:rPr>
          <w:rFonts w:ascii="Times New Roman" w:hAnsi="Times New Roman" w:cs="Times New Roman"/>
          <w:sz w:val="24"/>
          <w:szCs w:val="24"/>
        </w:rPr>
      </w:pPr>
      <w:r w:rsidRPr="00353C47">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simplePos x="0" y="0"/>
                <wp:positionH relativeFrom="column">
                  <wp:posOffset>-28575</wp:posOffset>
                </wp:positionH>
                <wp:positionV relativeFrom="paragraph">
                  <wp:posOffset>60325</wp:posOffset>
                </wp:positionV>
                <wp:extent cx="6210300" cy="3333750"/>
                <wp:effectExtent l="9525" t="12700" r="9525" b="63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3333750"/>
                          <a:chOff x="1395" y="7455"/>
                          <a:chExt cx="9780" cy="5250"/>
                        </a:xfrm>
                      </wpg:grpSpPr>
                      <wps:wsp>
                        <wps:cNvPr id="4" name="Rectangle 4"/>
                        <wps:cNvSpPr>
                          <a:spLocks noChangeArrowheads="1"/>
                        </wps:cNvSpPr>
                        <wps:spPr bwMode="auto">
                          <a:xfrm>
                            <a:off x="6765" y="9435"/>
                            <a:ext cx="2460" cy="795"/>
                          </a:xfrm>
                          <a:prstGeom prst="rect">
                            <a:avLst/>
                          </a:prstGeom>
                          <a:solidFill>
                            <a:srgbClr val="FFFFFF"/>
                          </a:solidFill>
                          <a:ln w="9525">
                            <a:solidFill>
                              <a:srgbClr val="000000"/>
                            </a:solidFill>
                            <a:miter lim="800000"/>
                            <a:headEnd/>
                            <a:tailEnd/>
                          </a:ln>
                        </wps:spPr>
                        <wps:txbx>
                          <w:txbxContent>
                            <w:p w:rsidR="00127417" w:rsidRDefault="00127417" w:rsidP="00127417">
                              <w:r>
                                <w:t>Oriented to Costing</w:t>
                              </w:r>
                            </w:p>
                          </w:txbxContent>
                        </wps:txbx>
                        <wps:bodyPr rot="0" vert="horz" wrap="square" lIns="91440" tIns="45720" rIns="91440" bIns="45720" anchor="t" anchorCtr="0" upright="1">
                          <a:noAutofit/>
                        </wps:bodyPr>
                      </wps:wsp>
                      <wps:wsp>
                        <wps:cNvPr id="5" name="Rectangle 5"/>
                        <wps:cNvSpPr>
                          <a:spLocks noChangeArrowheads="1"/>
                        </wps:cNvSpPr>
                        <wps:spPr bwMode="auto">
                          <a:xfrm>
                            <a:off x="6960" y="11445"/>
                            <a:ext cx="1770" cy="1260"/>
                          </a:xfrm>
                          <a:prstGeom prst="rect">
                            <a:avLst/>
                          </a:prstGeom>
                          <a:solidFill>
                            <a:srgbClr val="FFFFFF"/>
                          </a:solidFill>
                          <a:ln w="9525">
                            <a:solidFill>
                              <a:srgbClr val="000000"/>
                            </a:solidFill>
                            <a:miter lim="800000"/>
                            <a:headEnd/>
                            <a:tailEnd/>
                          </a:ln>
                        </wps:spPr>
                        <wps:txbx>
                          <w:txbxContent>
                            <w:p w:rsidR="00127417" w:rsidRDefault="00127417" w:rsidP="00127417">
                              <w:r>
                                <w:t>Costs that are direct</w:t>
                              </w:r>
                            </w:p>
                          </w:txbxContent>
                        </wps:txbx>
                        <wps:bodyPr rot="0" vert="horz" wrap="square" lIns="91440" tIns="45720" rIns="91440" bIns="45720" anchor="t" anchorCtr="0" upright="1">
                          <a:noAutofit/>
                        </wps:bodyPr>
                      </wps:wsp>
                      <wps:wsp>
                        <wps:cNvPr id="6" name="Rectangle 6"/>
                        <wps:cNvSpPr>
                          <a:spLocks noChangeArrowheads="1"/>
                        </wps:cNvSpPr>
                        <wps:spPr bwMode="auto">
                          <a:xfrm>
                            <a:off x="9345" y="11265"/>
                            <a:ext cx="1830" cy="1350"/>
                          </a:xfrm>
                          <a:prstGeom prst="rect">
                            <a:avLst/>
                          </a:prstGeom>
                          <a:solidFill>
                            <a:srgbClr val="FFFFFF"/>
                          </a:solidFill>
                          <a:ln w="9525">
                            <a:solidFill>
                              <a:srgbClr val="000000"/>
                            </a:solidFill>
                            <a:miter lim="800000"/>
                            <a:headEnd/>
                            <a:tailEnd/>
                          </a:ln>
                        </wps:spPr>
                        <wps:txbx>
                          <w:txbxContent>
                            <w:p w:rsidR="00127417" w:rsidRDefault="00127417" w:rsidP="00127417">
                              <w:r>
                                <w:t>Costs that are indirect</w:t>
                              </w:r>
                            </w:p>
                          </w:txbxContent>
                        </wps:txbx>
                        <wps:bodyPr rot="0" vert="horz" wrap="square" lIns="91440" tIns="45720" rIns="91440" bIns="45720" anchor="t" anchorCtr="0" upright="1">
                          <a:noAutofit/>
                        </wps:bodyPr>
                      </wps:wsp>
                      <wpg:grpSp>
                        <wpg:cNvPr id="7" name="Group 7"/>
                        <wpg:cNvGrpSpPr>
                          <a:grpSpLocks/>
                        </wpg:cNvGrpSpPr>
                        <wpg:grpSpPr bwMode="auto">
                          <a:xfrm>
                            <a:off x="1395" y="7455"/>
                            <a:ext cx="6135" cy="5250"/>
                            <a:chOff x="1395" y="7455"/>
                            <a:chExt cx="6135" cy="5250"/>
                          </a:xfrm>
                        </wpg:grpSpPr>
                        <wps:wsp>
                          <wps:cNvPr id="8" name="Rectangle 8"/>
                          <wps:cNvSpPr>
                            <a:spLocks noChangeArrowheads="1"/>
                          </wps:cNvSpPr>
                          <wps:spPr bwMode="auto">
                            <a:xfrm>
                              <a:off x="3810" y="7455"/>
                              <a:ext cx="3405" cy="795"/>
                            </a:xfrm>
                            <a:prstGeom prst="rect">
                              <a:avLst/>
                            </a:prstGeom>
                            <a:solidFill>
                              <a:srgbClr val="FFFFFF"/>
                            </a:solidFill>
                            <a:ln w="9525">
                              <a:solidFill>
                                <a:srgbClr val="000000"/>
                              </a:solidFill>
                              <a:miter lim="800000"/>
                              <a:headEnd/>
                              <a:tailEnd/>
                            </a:ln>
                          </wps:spPr>
                          <wps:txbx>
                            <w:txbxContent>
                              <w:p w:rsidR="00127417" w:rsidRPr="00C718C9" w:rsidRDefault="00127417" w:rsidP="00127417">
                                <w:pPr>
                                  <w:rPr>
                                    <w:sz w:val="28"/>
                                    <w:szCs w:val="28"/>
                                  </w:rPr>
                                </w:pPr>
                                <w:r w:rsidRPr="00C718C9">
                                  <w:rPr>
                                    <w:sz w:val="28"/>
                                    <w:szCs w:val="28"/>
                                  </w:rPr>
                                  <w:t>Planning of a construction</w:t>
                                </w:r>
                              </w:p>
                            </w:txbxContent>
                          </wps:txbx>
                          <wps:bodyPr rot="0" vert="horz" wrap="square" lIns="91440" tIns="45720" rIns="91440" bIns="45720" anchor="t" anchorCtr="0" upright="1">
                            <a:noAutofit/>
                          </wps:bodyPr>
                        </wps:wsp>
                        <wps:wsp>
                          <wps:cNvPr id="9" name="Rectangle 9"/>
                          <wps:cNvSpPr>
                            <a:spLocks noChangeArrowheads="1"/>
                          </wps:cNvSpPr>
                          <wps:spPr bwMode="auto">
                            <a:xfrm>
                              <a:off x="2805" y="9360"/>
                              <a:ext cx="2460" cy="795"/>
                            </a:xfrm>
                            <a:prstGeom prst="rect">
                              <a:avLst/>
                            </a:prstGeom>
                            <a:solidFill>
                              <a:srgbClr val="FFFFFF"/>
                            </a:solidFill>
                            <a:ln w="9525">
                              <a:solidFill>
                                <a:srgbClr val="000000"/>
                              </a:solidFill>
                              <a:miter lim="800000"/>
                              <a:headEnd/>
                              <a:tailEnd/>
                            </a:ln>
                          </wps:spPr>
                          <wps:txbx>
                            <w:txbxContent>
                              <w:p w:rsidR="00127417" w:rsidRDefault="00127417" w:rsidP="00127417">
                                <w:r>
                                  <w:t xml:space="preserve">Oriented to Scheduling </w:t>
                                </w:r>
                              </w:p>
                            </w:txbxContent>
                          </wps:txbx>
                          <wps:bodyPr rot="0" vert="horz" wrap="square" lIns="91440" tIns="45720" rIns="91440" bIns="45720" anchor="t" anchorCtr="0" upright="1">
                            <a:noAutofit/>
                          </wps:bodyPr>
                        </wps:wsp>
                        <wps:wsp>
                          <wps:cNvPr id="10" name="Rectangle 10"/>
                          <wps:cNvSpPr>
                            <a:spLocks noChangeArrowheads="1"/>
                          </wps:cNvSpPr>
                          <wps:spPr bwMode="auto">
                            <a:xfrm>
                              <a:off x="1395" y="11265"/>
                              <a:ext cx="1770" cy="1440"/>
                            </a:xfrm>
                            <a:prstGeom prst="rect">
                              <a:avLst/>
                            </a:prstGeom>
                            <a:solidFill>
                              <a:srgbClr val="FFFFFF"/>
                            </a:solidFill>
                            <a:ln w="9525">
                              <a:solidFill>
                                <a:srgbClr val="000000"/>
                              </a:solidFill>
                              <a:miter lim="800000"/>
                              <a:headEnd/>
                              <a:tailEnd/>
                            </a:ln>
                          </wps:spPr>
                          <wps:txbx>
                            <w:txbxContent>
                              <w:p w:rsidR="00127417" w:rsidRDefault="00127417" w:rsidP="00127417">
                                <w:r>
                                  <w:t xml:space="preserve">Resources </w:t>
                                </w:r>
                              </w:p>
                            </w:txbxContent>
                          </wps:txbx>
                          <wps:bodyPr rot="0" vert="horz" wrap="square" lIns="91440" tIns="45720" rIns="91440" bIns="45720" anchor="t" anchorCtr="0" upright="1">
                            <a:noAutofit/>
                          </wps:bodyPr>
                        </wps:wsp>
                        <wps:wsp>
                          <wps:cNvPr id="11" name="AutoShape 11"/>
                          <wps:cNvCnPr>
                            <a:cxnSpLocks noChangeShapeType="1"/>
                          </wps:cNvCnPr>
                          <wps:spPr bwMode="auto">
                            <a:xfrm flipH="1">
                              <a:off x="4035" y="8250"/>
                              <a:ext cx="600" cy="1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2"/>
                          <wps:cNvCnPr>
                            <a:cxnSpLocks noChangeShapeType="1"/>
                          </wps:cNvCnPr>
                          <wps:spPr bwMode="auto">
                            <a:xfrm>
                              <a:off x="6045" y="8250"/>
                              <a:ext cx="1485" cy="1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3"/>
                          <wps:cNvCnPr>
                            <a:cxnSpLocks noChangeShapeType="1"/>
                          </wps:cNvCnPr>
                          <wps:spPr bwMode="auto">
                            <a:xfrm flipH="1">
                              <a:off x="2355" y="10155"/>
                              <a:ext cx="1140" cy="1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4"/>
                          <wps:cNvCnPr>
                            <a:cxnSpLocks noChangeShapeType="1"/>
                          </wps:cNvCnPr>
                          <wps:spPr bwMode="auto">
                            <a:xfrm>
                              <a:off x="3675" y="10155"/>
                              <a:ext cx="675" cy="1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5" name="AutoShape 15"/>
                        <wps:cNvCnPr>
                          <a:cxnSpLocks noChangeShapeType="1"/>
                        </wps:cNvCnPr>
                        <wps:spPr bwMode="auto">
                          <a:xfrm flipH="1">
                            <a:off x="7695" y="10230"/>
                            <a:ext cx="450" cy="1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6"/>
                        <wps:cNvCnPr>
                          <a:cxnSpLocks noChangeShapeType="1"/>
                        </wps:cNvCnPr>
                        <wps:spPr bwMode="auto">
                          <a:xfrm>
                            <a:off x="8565" y="10230"/>
                            <a:ext cx="1305" cy="1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25pt;margin-top:4.75pt;width:489pt;height:262.5pt;z-index:251660288" coordorigin="1395,7455" coordsize="9780,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">
                <v:rect id="Rectangle 4" o:spid="_x0000_s1027" style="position:absolute;left:6765;top:9435;width:2460;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127417" w:rsidRDefault="00127417" w:rsidP="00127417">
                        <w:r>
                          <w:t>Oriented to Costing</w:t>
                        </w:r>
                      </w:p>
                    </w:txbxContent>
                  </v:textbox>
                </v:rect>
                <v:rect id="Rectangle 5" o:spid="_x0000_s1028" style="position:absolute;left:6960;top:11445;width:177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127417" w:rsidRDefault="00127417" w:rsidP="00127417">
                        <w:r>
                          <w:t>Costs that are direct</w:t>
                        </w:r>
                      </w:p>
                    </w:txbxContent>
                  </v:textbox>
                </v:rect>
                <v:rect id="Rectangle 6" o:spid="_x0000_s1029" style="position:absolute;left:9345;top:11265;width:1830;height:1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127417" w:rsidRDefault="00127417" w:rsidP="00127417">
                        <w:r>
                          <w:t>Costs that are indirect</w:t>
                        </w:r>
                      </w:p>
                    </w:txbxContent>
                  </v:textbox>
                </v:rect>
                <v:group id="Group 7" o:spid="_x0000_s1030" style="position:absolute;left:1395;top:7455;width:6135;height:5250" coordorigin="1395,7455" coordsize="6135,5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8" o:spid="_x0000_s1031" style="position:absolute;left:3810;top:7455;width:3405;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127417" w:rsidRPr="00C718C9" w:rsidRDefault="00127417" w:rsidP="00127417">
                          <w:pPr>
                            <w:rPr>
                              <w:sz w:val="28"/>
                              <w:szCs w:val="28"/>
                            </w:rPr>
                          </w:pPr>
                          <w:r w:rsidRPr="00C718C9">
                            <w:rPr>
                              <w:sz w:val="28"/>
                              <w:szCs w:val="28"/>
                            </w:rPr>
                            <w:t>Planning of a construction</w:t>
                          </w:r>
                        </w:p>
                      </w:txbxContent>
                    </v:textbox>
                  </v:rect>
                  <v:rect id="Rectangle 9" o:spid="_x0000_s1032" style="position:absolute;left:2805;top:9360;width:2460;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127417" w:rsidRDefault="00127417" w:rsidP="00127417">
                          <w:r>
                            <w:t xml:space="preserve">Oriented to Scheduling </w:t>
                          </w:r>
                        </w:p>
                      </w:txbxContent>
                    </v:textbox>
                  </v:rect>
                  <v:rect id="Rectangle 10" o:spid="_x0000_s1033" style="position:absolute;left:1395;top:11265;width:177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127417" w:rsidRDefault="00127417" w:rsidP="00127417">
                          <w:r>
                            <w:t xml:space="preserve">Resources </w:t>
                          </w:r>
                        </w:p>
                      </w:txbxContent>
                    </v:textbox>
                  </v:rect>
                  <v:shapetype id="_x0000_t32" coordsize="21600,21600" o:spt="32" o:oned="t" path="m,l21600,21600e" filled="f">
                    <v:path arrowok="t" fillok="f" o:connecttype="none"/>
                    <o:lock v:ext="edit" shapetype="t"/>
                  </v:shapetype>
                  <v:shape id="AutoShape 11" o:spid="_x0000_s1034" type="#_x0000_t32" style="position:absolute;left:4035;top:8250;width:600;height:11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shape id="AutoShape 12" o:spid="_x0000_s1035" type="#_x0000_t32" style="position:absolute;left:6045;top:8250;width:1485;height:11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3" o:spid="_x0000_s1036" type="#_x0000_t32" style="position:absolute;left:2355;top:10155;width:1140;height:11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AutoShape 14" o:spid="_x0000_s1037" type="#_x0000_t32" style="position:absolute;left:3675;top:10155;width:675;height:11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group>
                <v:shape id="AutoShape 15" o:spid="_x0000_s1038" type="#_x0000_t32" style="position:absolute;left:7695;top:10230;width:450;height:12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AutoShape 16" o:spid="_x0000_s1039" type="#_x0000_t32" style="position:absolute;left:8565;top:10230;width:1305;height:10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group>
            </w:pict>
          </mc:Fallback>
        </mc:AlternateContent>
      </w:r>
    </w:p>
    <w:p w:rsidR="00127417" w:rsidRPr="00353C47" w:rsidRDefault="00127417" w:rsidP="00353C47">
      <w:pPr>
        <w:spacing w:line="480" w:lineRule="auto"/>
        <w:rPr>
          <w:rFonts w:ascii="Times New Roman" w:hAnsi="Times New Roman" w:cs="Times New Roman"/>
          <w:sz w:val="24"/>
          <w:szCs w:val="24"/>
        </w:rPr>
      </w:pPr>
      <w:r w:rsidRPr="00353C47">
        <w:rPr>
          <w:rFonts w:ascii="Times New Roman" w:hAnsi="Times New Roman" w:cs="Times New Roman"/>
          <w:sz w:val="24"/>
          <w:szCs w:val="24"/>
        </w:rPr>
        <w:tab/>
      </w:r>
    </w:p>
    <w:p w:rsidR="00127417" w:rsidRPr="00353C47" w:rsidRDefault="00127417" w:rsidP="00353C47">
      <w:pPr>
        <w:spacing w:line="480" w:lineRule="auto"/>
        <w:rPr>
          <w:rFonts w:ascii="Times New Roman" w:hAnsi="Times New Roman" w:cs="Times New Roman"/>
          <w:b/>
          <w:sz w:val="24"/>
          <w:szCs w:val="24"/>
        </w:rPr>
      </w:pPr>
    </w:p>
    <w:p w:rsidR="00127417" w:rsidRPr="00353C47" w:rsidRDefault="00127417" w:rsidP="00353C47">
      <w:pPr>
        <w:spacing w:line="480" w:lineRule="auto"/>
        <w:rPr>
          <w:rFonts w:ascii="Times New Roman" w:hAnsi="Times New Roman" w:cs="Times New Roman"/>
          <w:b/>
          <w:sz w:val="24"/>
          <w:szCs w:val="24"/>
        </w:rPr>
      </w:pPr>
    </w:p>
    <w:p w:rsidR="00127417" w:rsidRPr="00353C47" w:rsidRDefault="00127417" w:rsidP="00353C47">
      <w:pPr>
        <w:spacing w:line="480" w:lineRule="auto"/>
        <w:rPr>
          <w:rFonts w:ascii="Times New Roman" w:hAnsi="Times New Roman" w:cs="Times New Roman"/>
          <w:b/>
          <w:sz w:val="24"/>
          <w:szCs w:val="24"/>
        </w:rPr>
      </w:pPr>
    </w:p>
    <w:p w:rsidR="00127417" w:rsidRPr="00353C47" w:rsidRDefault="00127417" w:rsidP="00353C47">
      <w:pPr>
        <w:spacing w:line="480" w:lineRule="auto"/>
        <w:rPr>
          <w:rFonts w:ascii="Times New Roman" w:hAnsi="Times New Roman" w:cs="Times New Roman"/>
          <w:b/>
          <w:sz w:val="24"/>
          <w:szCs w:val="24"/>
        </w:rPr>
      </w:pPr>
      <w:r w:rsidRPr="00353C4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92710</wp:posOffset>
                </wp:positionV>
                <wp:extent cx="990600" cy="914400"/>
                <wp:effectExtent l="9525" t="698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14400"/>
                        </a:xfrm>
                        <a:prstGeom prst="rect">
                          <a:avLst/>
                        </a:prstGeom>
                        <a:solidFill>
                          <a:srgbClr val="FFFFFF"/>
                        </a:solidFill>
                        <a:ln w="9525">
                          <a:solidFill>
                            <a:srgbClr val="000000"/>
                          </a:solidFill>
                          <a:miter lim="800000"/>
                          <a:headEnd/>
                          <a:tailEnd/>
                        </a:ln>
                      </wps:spPr>
                      <wps:txbx>
                        <w:txbxContent>
                          <w:p w:rsidR="00127417" w:rsidRDefault="00127417" w:rsidP="00127417">
                            <w:r>
                              <w:t xml:space="preserve">Time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40" style="position:absolute;margin-left:99pt;margin-top:7.3pt;width:7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">
                <v:textbox>
                  <w:txbxContent>
                    <w:p w:rsidR="00127417" w:rsidRDefault="00127417" w:rsidP="00127417">
                      <w:r>
                        <w:t xml:space="preserve">Time </w:t>
                      </w:r>
                    </w:p>
                  </w:txbxContent>
                </v:textbox>
              </v:rect>
            </w:pict>
          </mc:Fallback>
        </mc:AlternateContent>
      </w:r>
    </w:p>
    <w:p w:rsidR="00127417" w:rsidRPr="00353C47" w:rsidRDefault="00127417" w:rsidP="00353C47">
      <w:pPr>
        <w:spacing w:line="480" w:lineRule="auto"/>
        <w:rPr>
          <w:rFonts w:ascii="Times New Roman" w:hAnsi="Times New Roman" w:cs="Times New Roman"/>
          <w:b/>
          <w:sz w:val="24"/>
          <w:szCs w:val="24"/>
        </w:rPr>
      </w:pPr>
    </w:p>
    <w:p w:rsidR="00127417" w:rsidRPr="00353C47" w:rsidRDefault="00127417" w:rsidP="00353C47">
      <w:pPr>
        <w:spacing w:line="480" w:lineRule="auto"/>
        <w:rPr>
          <w:rFonts w:ascii="Times New Roman" w:hAnsi="Times New Roman" w:cs="Times New Roman"/>
          <w:b/>
          <w:sz w:val="24"/>
          <w:szCs w:val="24"/>
        </w:rPr>
      </w:pPr>
    </w:p>
    <w:p w:rsidR="00127417" w:rsidRPr="00353C47" w:rsidRDefault="00127417" w:rsidP="00353C47">
      <w:pPr>
        <w:spacing w:line="480" w:lineRule="auto"/>
        <w:rPr>
          <w:rFonts w:ascii="Times New Roman" w:hAnsi="Times New Roman" w:cs="Times New Roman"/>
          <w:color w:val="000000"/>
          <w:sz w:val="24"/>
          <w:szCs w:val="24"/>
        </w:rPr>
      </w:pPr>
    </w:p>
    <w:p w:rsidR="00C40EE8" w:rsidRPr="00353C47" w:rsidRDefault="00C40EE8" w:rsidP="00353C47">
      <w:pPr>
        <w:spacing w:line="480" w:lineRule="auto"/>
        <w:rPr>
          <w:rFonts w:ascii="Times New Roman" w:hAnsi="Times New Roman" w:cs="Times New Roman"/>
          <w:sz w:val="24"/>
          <w:szCs w:val="24"/>
        </w:rPr>
      </w:pPr>
    </w:p>
    <w:p w:rsidR="003755C9" w:rsidRPr="00353C47" w:rsidRDefault="003755C9" w:rsidP="00353C47">
      <w:pPr>
        <w:spacing w:line="480" w:lineRule="auto"/>
        <w:rPr>
          <w:rFonts w:ascii="Times New Roman" w:hAnsi="Times New Roman" w:cs="Times New Roman"/>
          <w:b/>
          <w:sz w:val="24"/>
          <w:szCs w:val="24"/>
        </w:rPr>
      </w:pPr>
      <w:r w:rsidRPr="00353C47">
        <w:rPr>
          <w:rFonts w:ascii="Times New Roman" w:hAnsi="Times New Roman" w:cs="Times New Roman"/>
          <w:b/>
          <w:sz w:val="24"/>
          <w:szCs w:val="24"/>
        </w:rPr>
        <w:t xml:space="preserve">Risk Analysis Plan: </w:t>
      </w:r>
    </w:p>
    <w:p w:rsidR="002810DA" w:rsidRPr="00353C47" w:rsidRDefault="003755C9" w:rsidP="00353C47">
      <w:pPr>
        <w:spacing w:line="480" w:lineRule="auto"/>
        <w:ind w:firstLine="720"/>
        <w:rPr>
          <w:rFonts w:ascii="Times New Roman" w:hAnsi="Times New Roman" w:cs="Times New Roman"/>
          <w:sz w:val="24"/>
          <w:szCs w:val="24"/>
        </w:rPr>
      </w:pPr>
      <w:r w:rsidRPr="00353C47">
        <w:rPr>
          <w:rFonts w:ascii="Times New Roman" w:hAnsi="Times New Roman" w:cs="Times New Roman"/>
          <w:sz w:val="24"/>
          <w:szCs w:val="24"/>
        </w:rPr>
        <w:t xml:space="preserve">A contingency plan would also be established to ensure that there is sufficient implementation of the project goals and objectives. The risk management plan would </w:t>
      </w:r>
      <w:r w:rsidRPr="00353C47">
        <w:rPr>
          <w:rFonts w:ascii="Times New Roman" w:hAnsi="Times New Roman" w:cs="Times New Roman"/>
          <w:sz w:val="24"/>
          <w:szCs w:val="24"/>
        </w:rPr>
        <w:lastRenderedPageBreak/>
        <w:t>involve establishing a scope baseline for the project.  A risk register would always be provided to the supervisors of the project to ensure that the project has been sufficiently implemented. This would improve the establishment of all key factors that would encourage the implementation of the project in a more effective way. The analysis of risks would always ensure that the project has been implemented without any disasters affecting how the project has been implemented. This would improve the management of the project by ensuring that all necessary stakeholders have been involved in ensuring that the pro</w:t>
      </w:r>
      <w:r w:rsidR="00C40EE8" w:rsidRPr="00353C47">
        <w:rPr>
          <w:rFonts w:ascii="Times New Roman" w:hAnsi="Times New Roman" w:cs="Times New Roman"/>
          <w:sz w:val="24"/>
          <w:szCs w:val="24"/>
        </w:rPr>
        <w:t xml:space="preserve">ject has become a success (Scott, 2010). </w:t>
      </w:r>
      <w:r w:rsidR="002810DA" w:rsidRPr="00353C47">
        <w:rPr>
          <w:rFonts w:ascii="Times New Roman" w:hAnsi="Times New Roman" w:cs="Times New Roman"/>
          <w:sz w:val="24"/>
          <w:szCs w:val="24"/>
        </w:rPr>
        <w:br w:type="page"/>
      </w:r>
    </w:p>
    <w:p w:rsidR="002810DA" w:rsidRPr="00353C47" w:rsidRDefault="002810DA" w:rsidP="00353C47">
      <w:pPr>
        <w:spacing w:line="480" w:lineRule="auto"/>
        <w:jc w:val="center"/>
        <w:rPr>
          <w:rFonts w:ascii="Times New Roman" w:hAnsi="Times New Roman" w:cs="Times New Roman"/>
          <w:b/>
          <w:sz w:val="24"/>
          <w:szCs w:val="24"/>
        </w:rPr>
      </w:pPr>
      <w:r w:rsidRPr="00353C47">
        <w:rPr>
          <w:rFonts w:ascii="Times New Roman" w:hAnsi="Times New Roman" w:cs="Times New Roman"/>
          <w:b/>
          <w:sz w:val="24"/>
          <w:szCs w:val="24"/>
        </w:rPr>
        <w:lastRenderedPageBreak/>
        <w:t>References</w:t>
      </w:r>
    </w:p>
    <w:p w:rsidR="00DD5FBF" w:rsidRPr="00353C47" w:rsidRDefault="00DD5FBF" w:rsidP="00353C47">
      <w:pPr>
        <w:pStyle w:val="NormalWeb"/>
        <w:spacing w:line="480" w:lineRule="auto"/>
        <w:rPr>
          <w:color w:val="000000"/>
        </w:rPr>
      </w:pPr>
      <w:proofErr w:type="spellStart"/>
      <w:r w:rsidRPr="00353C47">
        <w:rPr>
          <w:color w:val="000000"/>
        </w:rPr>
        <w:t>Leinwand</w:t>
      </w:r>
      <w:proofErr w:type="spellEnd"/>
      <w:r w:rsidRPr="00353C47">
        <w:rPr>
          <w:color w:val="000000"/>
        </w:rPr>
        <w:t xml:space="preserve">, P. &amp; </w:t>
      </w:r>
      <w:proofErr w:type="spellStart"/>
      <w:r w:rsidRPr="00353C47">
        <w:rPr>
          <w:color w:val="000000"/>
        </w:rPr>
        <w:t>Mainardi</w:t>
      </w:r>
      <w:proofErr w:type="spellEnd"/>
      <w:r w:rsidRPr="00353C47">
        <w:rPr>
          <w:color w:val="000000"/>
        </w:rPr>
        <w:t>, C.  (2016). </w:t>
      </w:r>
      <w:r w:rsidRPr="00353C47">
        <w:rPr>
          <w:i/>
          <w:iCs/>
          <w:color w:val="000000"/>
        </w:rPr>
        <w:t xml:space="preserve">Strategy that works: How winning </w:t>
      </w:r>
      <w:proofErr w:type="spellStart"/>
      <w:r w:rsidRPr="00353C47">
        <w:rPr>
          <w:i/>
          <w:iCs/>
          <w:color w:val="000000"/>
        </w:rPr>
        <w:t>companes</w:t>
      </w:r>
      <w:proofErr w:type="spellEnd"/>
      <w:r w:rsidRPr="00353C47">
        <w:rPr>
          <w:i/>
          <w:iCs/>
          <w:color w:val="000000"/>
        </w:rPr>
        <w:t xml:space="preserve"> close the strategy-to-execution gap</w:t>
      </w:r>
      <w:r w:rsidRPr="00353C47">
        <w:rPr>
          <w:color w:val="000000"/>
        </w:rPr>
        <w:t>. Boston, MA: Harvard Business Review Press.</w:t>
      </w:r>
    </w:p>
    <w:p w:rsidR="00DD5FBF" w:rsidRPr="00353C47" w:rsidRDefault="00DD5FBF" w:rsidP="00353C47">
      <w:pPr>
        <w:pStyle w:val="NormalWeb"/>
        <w:spacing w:line="480" w:lineRule="auto"/>
        <w:rPr>
          <w:color w:val="000000"/>
        </w:rPr>
      </w:pPr>
      <w:r w:rsidRPr="00353C47">
        <w:rPr>
          <w:color w:val="000000"/>
        </w:rPr>
        <w:t>Scott, B. (2010). Consulting on the inside: An internal consultant's guide to living and working inside organizations. Alexandria, VA: American Society for Training &amp; Development.</w:t>
      </w:r>
    </w:p>
    <w:p w:rsidR="00C40EE8" w:rsidRPr="00353C47" w:rsidRDefault="00C40EE8" w:rsidP="00353C47">
      <w:pPr>
        <w:pStyle w:val="NormalWeb"/>
        <w:spacing w:line="480" w:lineRule="auto"/>
        <w:rPr>
          <w:color w:val="000000"/>
        </w:rPr>
      </w:pPr>
      <w:r w:rsidRPr="00353C47">
        <w:rPr>
          <w:color w:val="000000"/>
        </w:rPr>
        <w:t>Kendrick, T. (2019). </w:t>
      </w:r>
      <w:r w:rsidRPr="00353C47">
        <w:rPr>
          <w:i/>
          <w:iCs/>
          <w:color w:val="000000"/>
        </w:rPr>
        <w:t>Identifying and managing project risk: Essential tools for failure-proofing your project</w:t>
      </w:r>
      <w:r w:rsidRPr="00353C47">
        <w:rPr>
          <w:color w:val="000000"/>
        </w:rPr>
        <w:t>. New York: AMACON.</w:t>
      </w:r>
    </w:p>
    <w:p w:rsidR="00C40EE8" w:rsidRPr="00353C47" w:rsidRDefault="00C40EE8" w:rsidP="00353C47">
      <w:pPr>
        <w:pStyle w:val="NormalWeb"/>
        <w:spacing w:line="480" w:lineRule="auto"/>
        <w:rPr>
          <w:color w:val="000000"/>
        </w:rPr>
      </w:pPr>
      <w:r w:rsidRPr="00353C47">
        <w:rPr>
          <w:color w:val="000000"/>
        </w:rPr>
        <w:t>Meredith, J. R., &amp; Mantel, S. J. (2012). </w:t>
      </w:r>
      <w:r w:rsidRPr="00353C47">
        <w:rPr>
          <w:i/>
          <w:iCs/>
          <w:color w:val="000000"/>
        </w:rPr>
        <w:t>Project management: A managerial approach</w:t>
      </w:r>
      <w:r w:rsidRPr="00353C47">
        <w:rPr>
          <w:color w:val="000000"/>
        </w:rPr>
        <w:t>. Hoboken, NJ: W</w:t>
      </w:r>
    </w:p>
    <w:p w:rsidR="00DD5FBF" w:rsidRPr="00353C47" w:rsidRDefault="00DD5FBF" w:rsidP="00353C47">
      <w:pPr>
        <w:pStyle w:val="NormalWeb"/>
        <w:spacing w:line="480" w:lineRule="auto"/>
        <w:rPr>
          <w:color w:val="000000"/>
        </w:rPr>
      </w:pPr>
    </w:p>
    <w:p w:rsidR="002810DA" w:rsidRPr="00353C47" w:rsidRDefault="002810DA" w:rsidP="00353C47">
      <w:pPr>
        <w:spacing w:line="480" w:lineRule="auto"/>
        <w:rPr>
          <w:rFonts w:ascii="Times New Roman" w:hAnsi="Times New Roman" w:cs="Times New Roman"/>
          <w:sz w:val="24"/>
          <w:szCs w:val="24"/>
        </w:rPr>
      </w:pPr>
    </w:p>
    <w:p w:rsidR="00024481" w:rsidRPr="00353C47" w:rsidRDefault="00024481" w:rsidP="00353C47">
      <w:pPr>
        <w:spacing w:line="480" w:lineRule="auto"/>
        <w:rPr>
          <w:rFonts w:ascii="Times New Roman" w:hAnsi="Times New Roman" w:cs="Times New Roman"/>
          <w:sz w:val="24"/>
          <w:szCs w:val="24"/>
        </w:rPr>
      </w:pPr>
    </w:p>
    <w:sectPr w:rsidR="00024481" w:rsidRPr="00353C47" w:rsidSect="00C1089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87814" w:rsidRDefault="00C87814" w:rsidP="00C10890">
      <w:pPr>
        <w:spacing w:after="0" w:line="240" w:lineRule="auto"/>
      </w:pPr>
      <w:r>
        <w:separator/>
      </w:r>
    </w:p>
  </w:endnote>
  <w:endnote w:type="continuationSeparator" w:id="0">
    <w:p w:rsidR="00C87814" w:rsidRDefault="00C87814" w:rsidP="00C10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87814" w:rsidRDefault="00C87814" w:rsidP="00C10890">
      <w:pPr>
        <w:spacing w:after="0" w:line="240" w:lineRule="auto"/>
      </w:pPr>
      <w:r>
        <w:separator/>
      </w:r>
    </w:p>
  </w:footnote>
  <w:footnote w:type="continuationSeparator" w:id="0">
    <w:p w:rsidR="00C87814" w:rsidRDefault="00C87814" w:rsidP="00C10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0890" w:rsidRDefault="00C10890">
    <w:pPr>
      <w:pStyle w:val="Header"/>
    </w:pPr>
    <w:r w:rsidRPr="00C10890">
      <w:rPr>
        <w:rFonts w:ascii="Times New Roman" w:hAnsi="Times New Roman" w:cs="Times New Roman"/>
        <w:sz w:val="24"/>
        <w:szCs w:val="24"/>
      </w:rPr>
      <w:t>PROJECT IMPLEMENTATION PLAN</w:t>
    </w:r>
    <w:r>
      <w:rPr>
        <w:rFonts w:ascii="Times New Roman" w:hAnsi="Times New Roman" w:cs="Times New Roman"/>
        <w:sz w:val="24"/>
        <w:szCs w:val="24"/>
      </w:rPr>
      <w:tab/>
    </w:r>
    <w:r>
      <w:rPr>
        <w:rFonts w:ascii="Times New Roman" w:hAnsi="Times New Roman" w:cs="Times New Roman"/>
        <w:sz w:val="24"/>
        <w:szCs w:val="24"/>
      </w:rPr>
      <w:tab/>
    </w:r>
    <w:r w:rsidRPr="00C10890">
      <w:rPr>
        <w:rFonts w:ascii="Times New Roman" w:hAnsi="Times New Roman" w:cs="Times New Roman"/>
        <w:sz w:val="24"/>
        <w:szCs w:val="24"/>
      </w:rPr>
      <w:fldChar w:fldCharType="begin"/>
    </w:r>
    <w:r w:rsidRPr="00C10890">
      <w:rPr>
        <w:rFonts w:ascii="Times New Roman" w:hAnsi="Times New Roman" w:cs="Times New Roman"/>
        <w:sz w:val="24"/>
        <w:szCs w:val="24"/>
      </w:rPr>
      <w:instrText xml:space="preserve"> PAGE   \* MERGEFORMAT </w:instrText>
    </w:r>
    <w:r w:rsidRPr="00C10890">
      <w:rPr>
        <w:rFonts w:ascii="Times New Roman" w:hAnsi="Times New Roman" w:cs="Times New Roman"/>
        <w:sz w:val="24"/>
        <w:szCs w:val="24"/>
      </w:rPr>
      <w:fldChar w:fldCharType="separate"/>
    </w:r>
    <w:r w:rsidR="000123F0">
      <w:rPr>
        <w:rFonts w:ascii="Times New Roman" w:hAnsi="Times New Roman" w:cs="Times New Roman"/>
        <w:noProof/>
        <w:sz w:val="24"/>
        <w:szCs w:val="24"/>
      </w:rPr>
      <w:t>8</w:t>
    </w:r>
    <w:r w:rsidRPr="00C10890">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0890" w:rsidRPr="00C10890" w:rsidRDefault="00C10890">
    <w:pPr>
      <w:pStyle w:val="Header"/>
      <w:rPr>
        <w:rFonts w:ascii="Times New Roman" w:hAnsi="Times New Roman" w:cs="Times New Roman"/>
        <w:sz w:val="24"/>
        <w:szCs w:val="24"/>
      </w:rPr>
    </w:pPr>
    <w:r w:rsidRPr="00C10890">
      <w:rPr>
        <w:rFonts w:ascii="Times New Roman" w:hAnsi="Times New Roman" w:cs="Times New Roman"/>
        <w:sz w:val="24"/>
        <w:szCs w:val="24"/>
      </w:rPr>
      <w:t xml:space="preserve">Running Head: PROJECT IMPLEMENTATION PLAN </w:t>
    </w:r>
    <w:r>
      <w:rPr>
        <w:rFonts w:ascii="Times New Roman" w:hAnsi="Times New Roman" w:cs="Times New Roman"/>
        <w:sz w:val="24"/>
        <w:szCs w:val="24"/>
      </w:rPr>
      <w:tab/>
    </w:r>
    <w:r w:rsidRPr="00C10890">
      <w:rPr>
        <w:rFonts w:ascii="Times New Roman" w:hAnsi="Times New Roman" w:cs="Times New Roman"/>
        <w:sz w:val="24"/>
        <w:szCs w:val="24"/>
      </w:rPr>
      <w:fldChar w:fldCharType="begin"/>
    </w:r>
    <w:r w:rsidRPr="00C10890">
      <w:rPr>
        <w:rFonts w:ascii="Times New Roman" w:hAnsi="Times New Roman" w:cs="Times New Roman"/>
        <w:sz w:val="24"/>
        <w:szCs w:val="24"/>
      </w:rPr>
      <w:instrText xml:space="preserve"> PAGE   \* MERGEFORMAT </w:instrText>
    </w:r>
    <w:r w:rsidRPr="00C10890">
      <w:rPr>
        <w:rFonts w:ascii="Times New Roman" w:hAnsi="Times New Roman" w:cs="Times New Roman"/>
        <w:sz w:val="24"/>
        <w:szCs w:val="24"/>
      </w:rPr>
      <w:fldChar w:fldCharType="separate"/>
    </w:r>
    <w:r w:rsidR="000123F0">
      <w:rPr>
        <w:rFonts w:ascii="Times New Roman" w:hAnsi="Times New Roman" w:cs="Times New Roman"/>
        <w:noProof/>
        <w:sz w:val="24"/>
        <w:szCs w:val="24"/>
      </w:rPr>
      <w:t>1</w:t>
    </w:r>
    <w:r w:rsidRPr="00C1089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890"/>
    <w:rsid w:val="000123F0"/>
    <w:rsid w:val="0002335B"/>
    <w:rsid w:val="00024481"/>
    <w:rsid w:val="00127417"/>
    <w:rsid w:val="002810DA"/>
    <w:rsid w:val="002F1019"/>
    <w:rsid w:val="00353C47"/>
    <w:rsid w:val="003755C9"/>
    <w:rsid w:val="0069676D"/>
    <w:rsid w:val="006B54D0"/>
    <w:rsid w:val="00A94192"/>
    <w:rsid w:val="00BF450D"/>
    <w:rsid w:val="00C10890"/>
    <w:rsid w:val="00C40EE8"/>
    <w:rsid w:val="00C87814"/>
    <w:rsid w:val="00DD5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33C5B8A-562D-4F3B-BFA2-42C6DD06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890"/>
  </w:style>
  <w:style w:type="paragraph" w:styleId="Footer">
    <w:name w:val="footer"/>
    <w:basedOn w:val="Normal"/>
    <w:link w:val="FooterChar"/>
    <w:uiPriority w:val="99"/>
    <w:unhideWhenUsed/>
    <w:rsid w:val="00C10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890"/>
  </w:style>
  <w:style w:type="paragraph" w:styleId="NormalWeb">
    <w:name w:val="Normal (Web)"/>
    <w:basedOn w:val="Normal"/>
    <w:uiPriority w:val="99"/>
    <w:semiHidden/>
    <w:unhideWhenUsed/>
    <w:rsid w:val="00DD5F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622264">
      <w:bodyDiv w:val="1"/>
      <w:marLeft w:val="0"/>
      <w:marRight w:val="0"/>
      <w:marTop w:val="0"/>
      <w:marBottom w:val="0"/>
      <w:divBdr>
        <w:top w:val="none" w:sz="0" w:space="0" w:color="auto"/>
        <w:left w:val="none" w:sz="0" w:space="0" w:color="auto"/>
        <w:bottom w:val="none" w:sz="0" w:space="0" w:color="auto"/>
        <w:right w:val="none" w:sz="0" w:space="0" w:color="auto"/>
      </w:divBdr>
    </w:div>
    <w:div w:id="76095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2021-05-21T14:36:00Z</dcterms:created>
  <dcterms:modified xsi:type="dcterms:W3CDTF">2021-05-21T14:36:00Z</dcterms:modified>
</cp:coreProperties>
</file>